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0BE25333" w:rsidR="00A27829" w:rsidRPr="00954D68" w:rsidRDefault="00954D68" w:rsidP="00A27829">
      <w:pPr>
        <w:pStyle w:val="Head"/>
      </w:pPr>
      <w:r>
        <w:rPr>
          <w:lang w:val="tr"/>
        </w:rPr>
        <w:t xml:space="preserve">Dijitalleştirme ve sürdürülebilirlik Wirtgen Group teknoloji günleri 2024’ün odak noktasıydı </w:t>
      </w:r>
    </w:p>
    <w:p w14:paraId="26F0996C" w14:textId="4F827E27" w:rsidR="00A46F1E" w:rsidRPr="00AB6B9C" w:rsidRDefault="00954D68" w:rsidP="00881E44">
      <w:pPr>
        <w:pStyle w:val="Subhead"/>
      </w:pPr>
      <w:r>
        <w:rPr>
          <w:bCs/>
          <w:iCs w:val="0"/>
          <w:lang w:val="tr"/>
        </w:rPr>
        <w:t xml:space="preserve">Uluslararası sektör buluşması Kleemann‘a konuk oldu </w:t>
      </w:r>
    </w:p>
    <w:p w14:paraId="193790FB" w14:textId="2646A736" w:rsidR="00A46F1E" w:rsidRPr="00DD27F9" w:rsidRDefault="00954D68" w:rsidP="00881E44">
      <w:pPr>
        <w:pStyle w:val="Teaser"/>
        <w:rPr>
          <w:lang w:val="tr"/>
        </w:rPr>
      </w:pPr>
      <w:r>
        <w:rPr>
          <w:bCs/>
          <w:lang w:val="tr"/>
        </w:rPr>
        <w:t xml:space="preserve">100’ün üzerinde ülkeden 2.700 konuk Wirtgen Group teknoloji günleri 2024 için Göppingen'e yapılan davete katıldı. Kleemann GmbH’nın ana fabrikasındaki iki günlük etkinlikte dijitalleşme ve sürdürülebilirlik ön plandaydı. "Daha akıllı. Daha emniyetli. Daha sürdürülebilir.“ sloganıyla, şirketler grubu, inşaat projelerinin başarıyla gerçekleştirildiği makine ve teknolojileri sergiledi. </w:t>
      </w:r>
    </w:p>
    <w:p w14:paraId="5941A861" w14:textId="193F55F3" w:rsidR="000B582B" w:rsidRPr="00DD27F9" w:rsidRDefault="00954D68" w:rsidP="00282AFC">
      <w:pPr>
        <w:pStyle w:val="Standardabsatz"/>
        <w:rPr>
          <w:lang w:val="tr"/>
        </w:rPr>
      </w:pPr>
      <w:r>
        <w:rPr>
          <w:lang w:val="tr"/>
        </w:rPr>
        <w:t xml:space="preserve">Çok sayıda yenilikçi sistemler ve çözümler, bunların arasında on bir adet dünya yeniliği ve geleceğin yol yapımına ait net bir vizyon: Böylece Wirtgen Group, uluslararası sektör toplantısındaki uzmanlık dünyasını büyüledi ve yeni gelişmelerin zamanımızın zorluklarına yönelik olduğunu gösterdi. "Yenilik DNA'mızın bir parçasıdır. Müşterilerimizden aldığımız geri bildirimlerden piyasaların artarak daha akıllı, güvenli ve sürdürülebilir çözümlere ihtiyaç duyduğunu biliyoruz. Biz buna odaklandık ve müşterilerimizi dijital dönüşümde desteklediğimiz en son makine teknolojilerini ve dijital sistemleri sunuyoruz. Bunu yaparken de planlamadan dokümantasyona ve analize kadar inşaat projeleri için bütünsel çözümlere değer veriyoruz" diyor Wirtgen GroupCEO'su Dr. Volker Knickel. Ana temamız Daha akıllı. Daha emniyetli. Daha sürdürülebilir. bu yönelimi kısa kelimelerle açıklıyor. </w:t>
      </w:r>
    </w:p>
    <w:p w14:paraId="69F49D88" w14:textId="6C0E6A03" w:rsidR="00BD25D1" w:rsidRPr="00DD27F9" w:rsidRDefault="00954D68" w:rsidP="00754B80">
      <w:pPr>
        <w:pStyle w:val="Absatzberschrift"/>
        <w:rPr>
          <w:lang w:val="tr"/>
        </w:rPr>
      </w:pPr>
      <w:r>
        <w:rPr>
          <w:bCs/>
          <w:lang w:val="tr"/>
        </w:rPr>
        <w:t xml:space="preserve">11 Dünya prömiyerine sahip makine gösterimi </w:t>
      </w:r>
    </w:p>
    <w:p w14:paraId="587D8891" w14:textId="2A4AFD8C" w:rsidR="00954D68" w:rsidRPr="00DD27F9" w:rsidRDefault="00954D68" w:rsidP="00954D68">
      <w:pPr>
        <w:pStyle w:val="Standardabsatz"/>
        <w:rPr>
          <w:lang w:val="tr"/>
        </w:rPr>
      </w:pPr>
      <w:r>
        <w:rPr>
          <w:lang w:val="tr"/>
        </w:rPr>
        <w:t>Wirtgen, Vögele, Hamm, Kleemann, Benninghoven, Ciber ve John Deere farklı uygulama senaryoların için yaklaşık 70 sergi parçasıyla, malzeme işleme dahil yol yapımında daha fazla dijitalleştirme ve otomasyona giden yolda sektöre eşlik etmek için hangi somut çözümleri kullanacaklarını gösterdi.</w:t>
      </w:r>
    </w:p>
    <w:p w14:paraId="3C2C7CC2" w14:textId="142CDE85" w:rsidR="00954D68" w:rsidRPr="00DD27F9" w:rsidRDefault="00954D68" w:rsidP="00954D68">
      <w:pPr>
        <w:pStyle w:val="Standardabsatz"/>
        <w:rPr>
          <w:lang w:val="tr"/>
        </w:rPr>
      </w:pPr>
      <w:r>
        <w:rPr>
          <w:lang w:val="tr"/>
        </w:rPr>
        <w:t xml:space="preserve">Özellikle dünya prömiyerlerine olan ilgi son derece büyüktü. Buna akıllı otomasyon fonksiyonları, daha fazla konforu ve optimize edilmiş tahriki ile dikkat çeken “Çizgi 5" neslinden Vögele'nin asfalt finişeri SUPER 1800-5i de dahildir. Hamm, aralarında yeni bir VA tamburuna sahip HC serisi alt yapı silindirinin bulunduğu toplam dört yenilik gösterdi. VA tambur katarları Smart Compact sıkıştırma asistanı ile belirlenmiş hedef değere otomatik sıkıştırma sağlar. Wirtgen‘in tekerlekli toprak stabilizatörleri ürün portföyünü genişleten Rock Crusher WRC 240i, uydu destekli AutoTrac sistemi ile zeminlerin yol ve patika yapımında daha az malzemeyle ve daha hızlı bir şekilde nasıl hazırlanabileceğini gösterdi. </w:t>
      </w:r>
    </w:p>
    <w:p w14:paraId="49494B03" w14:textId="3281122E" w:rsidR="00BD25D1" w:rsidRDefault="00954D68" w:rsidP="00954D68">
      <w:pPr>
        <w:pStyle w:val="Standardabsatz"/>
        <w:rPr>
          <w:lang w:val="tr"/>
        </w:rPr>
      </w:pPr>
      <w:r>
        <w:rPr>
          <w:lang w:val="tr"/>
        </w:rPr>
        <w:t>Ev sahibi Kleemann, malzeme işleme için tamamen elektrikle de çalıştırılabilen yeni bir kaba eleme tesisi olan MSS 502i EVO'yi sundu. CO</w:t>
      </w:r>
      <w:r>
        <w:rPr>
          <w:vertAlign w:val="subscript"/>
          <w:lang w:val="tr"/>
        </w:rPr>
        <w:t>2</w:t>
      </w:r>
      <w:r>
        <w:rPr>
          <w:lang w:val="tr"/>
        </w:rPr>
        <w:t xml:space="preserve"> emisyonlarının azaltılmasında en büyük kol asfalt üretimindedir. Şirketler grubu burada, azami dört farklı yakıtın aynı anda kullanılabileceği yeni nesil Benninghoven brülörlerini ilk kez tanıttı. Bu şekilde asfalt karıştırma tesisi uygun enerji taşıyıcısı ile esnek olarak işletilebilir – üstelik ilk defa %100 yeşil hidrojen ile. </w:t>
      </w:r>
    </w:p>
    <w:p w14:paraId="796FD091" w14:textId="77777777" w:rsidR="00DD27F9" w:rsidRPr="00DD27F9" w:rsidRDefault="00DD27F9" w:rsidP="00954D68">
      <w:pPr>
        <w:pStyle w:val="Standardabsatz"/>
        <w:rPr>
          <w:lang w:val="tr"/>
        </w:rPr>
      </w:pPr>
    </w:p>
    <w:p w14:paraId="6F696BAE" w14:textId="7D10F57A" w:rsidR="006D6CC6" w:rsidRPr="00DD27F9" w:rsidRDefault="00954D68" w:rsidP="006D6CC6">
      <w:pPr>
        <w:pStyle w:val="Absatzberschrift"/>
        <w:rPr>
          <w:lang w:val="tr"/>
        </w:rPr>
      </w:pPr>
      <w:r>
        <w:rPr>
          <w:bCs/>
          <w:lang w:val="tr"/>
        </w:rPr>
        <w:lastRenderedPageBreak/>
        <w:t xml:space="preserve">Sektör uzmanları geleceğe yönelik teknolojiler hakkında konuşuyor </w:t>
      </w:r>
    </w:p>
    <w:p w14:paraId="09984A5C" w14:textId="34FB1D95" w:rsidR="00954D68" w:rsidRPr="00DD27F9" w:rsidRDefault="005B6DAE" w:rsidP="00954D68">
      <w:pPr>
        <w:pStyle w:val="Standardabsatz"/>
        <w:rPr>
          <w:lang w:val="tr"/>
        </w:rPr>
      </w:pPr>
      <w:r>
        <w:rPr>
          <w:lang w:val="tr"/>
        </w:rPr>
        <w:t>Wirtgen Group‘in uluslararası kabul görmüş uzmanları geleceğin teknolojileri hakkında ilk elden bilgileri verdi. Sürdürülebilirlik konulu konferans bloğunda, sürdürülebilir bir inşaat sektörüne giden yol, sıcak asfalt ve soğuk geri dönüşümün CO</w:t>
      </w:r>
      <w:r>
        <w:rPr>
          <w:vertAlign w:val="subscript"/>
          <w:lang w:val="tr"/>
        </w:rPr>
        <w:t>2</w:t>
      </w:r>
      <w:r>
        <w:rPr>
          <w:lang w:val="tr"/>
        </w:rPr>
        <w:t xml:space="preserve"> tasarrufu potansiyeli veya yeni kırma ve eleme tesisleri için tamamen elektrikli tahrik çözümleri gibi konularda deneyim ve bilgilerini paylaştılar.</w:t>
      </w:r>
    </w:p>
    <w:p w14:paraId="63573E15" w14:textId="57202995" w:rsidR="00CB5C85" w:rsidRPr="00DD27F9" w:rsidRDefault="00954D68" w:rsidP="00954D68">
      <w:pPr>
        <w:pStyle w:val="Standardabsatz"/>
        <w:rPr>
          <w:lang w:val="tr"/>
        </w:rPr>
      </w:pPr>
      <w:r>
        <w:rPr>
          <w:lang w:val="tr"/>
        </w:rPr>
        <w:t xml:space="preserve">Dijitalleşme konusunda Wirtgen Group uzmanları, şirketin müşterilerini dijital dönüşüm sürecinde nasıl destekleyebileceğini sundu. Bu sırada inşaat makineleri için John Deere Operations Center komple şantiyelerin yönetimine yönelik dijital çözümler için bir merkezi platformdur – her zaman, her yerde, planlama, izleme, analiz ve koruyucu bakım dahil. Böylece Operations Center şantiyede operatörler ve makineler ile şantiye şefleri ve sevkiyat görevlilerinin ofisi ve atölye şefinin arasındaki arayüz haline gelir. </w:t>
      </w:r>
    </w:p>
    <w:p w14:paraId="11A0B5C1" w14:textId="120C92FC" w:rsidR="00954D68" w:rsidRPr="00DD27F9" w:rsidRDefault="00E743EC" w:rsidP="00954D68">
      <w:pPr>
        <w:pStyle w:val="Standardabsatz"/>
        <w:rPr>
          <w:lang w:val="tr"/>
        </w:rPr>
      </w:pPr>
      <w:r>
        <w:rPr>
          <w:lang w:val="tr"/>
        </w:rPr>
        <w:t xml:space="preserve">Ancak uygulamada bunun anlamı nedir? Müşteriler, örneğin planlanabilir makine kullanılabilirliği sayesinde yüksek proses güvenliğinden faydalanır. Kapsamlı ve hemen ulaşılabilir bilgiler sayesinde proje sorumluları ve operatörler optimum kararlar verebilirler. Proseslerin yüksek otomasyonu ve makine asistan sistemlerinin kullanımı, operatör yüzde 100 şantiye ilerlemesine konsantre olabileceğinden sadece üretkenliğin artmasına değil, aynı zamanda kişisel kaynakların verimli kullanılmasını sağlar.  Hassasiyet ve bununla birlikte işlerin kalitesi de artar, böylece ilave çalışmalar önlenir ve malzeme ve işçilik maliyetlerinden tasarruf sağlar. </w:t>
      </w:r>
    </w:p>
    <w:p w14:paraId="4DE781AF" w14:textId="252BDCCE" w:rsidR="006D6CC6" w:rsidRPr="00DD27F9" w:rsidRDefault="00954D68" w:rsidP="00954D68">
      <w:pPr>
        <w:pStyle w:val="Standardabsatz"/>
        <w:rPr>
          <w:lang w:val="tr"/>
        </w:rPr>
      </w:pPr>
      <w:r>
        <w:rPr>
          <w:lang w:val="tr"/>
        </w:rPr>
        <w:t xml:space="preserve">Sunumların geniş yelpazesi ve derinliği şunları vurgulamıştır: Wirtgen Group, müşterilerini güvenilir dijital ürün, sistem ve hizmet çözümleriyle nasıl destekleyeceğine ve böylece sektörün dijital dönüşümünü de kararlı bir şekilde nasıl ilerleteceğine dair bir yol haritasına sahiptir. </w:t>
      </w:r>
    </w:p>
    <w:p w14:paraId="7F7523B4" w14:textId="02C7760A" w:rsidR="00954D68" w:rsidRPr="00DD27F9" w:rsidRDefault="00954D68" w:rsidP="00954D68">
      <w:pPr>
        <w:pStyle w:val="Absatzberschrift"/>
        <w:rPr>
          <w:lang w:val="tr"/>
        </w:rPr>
      </w:pPr>
      <w:bookmarkStart w:id="0" w:name="_Hlk161394794"/>
      <w:r>
        <w:rPr>
          <w:bCs/>
          <w:lang w:val="tr"/>
        </w:rPr>
        <w:t xml:space="preserve">“Az ile daha çok yap”: Canlı kullanımda üretim sistemi çözümleri </w:t>
      </w:r>
    </w:p>
    <w:bookmarkEnd w:id="0"/>
    <w:p w14:paraId="5A9C6157" w14:textId="26B24952" w:rsidR="00954D68" w:rsidRPr="00DD27F9" w:rsidRDefault="00954D68" w:rsidP="00954D68">
      <w:pPr>
        <w:pStyle w:val="Standardabsatz"/>
        <w:rPr>
          <w:lang w:val="tr"/>
        </w:rPr>
      </w:pPr>
      <w:r>
        <w:rPr>
          <w:lang w:val="tr"/>
        </w:rPr>
        <w:t xml:space="preserve">En büyük ekolojik ve ekonomik potansiyel, inşaat sürecinin tamamında yatıyor. Wirtgen Group‘un Production System çözümlerinin buna nasıl katkıda bulunduğu, sıcaklığı düşürülmüş asfalt kullanımı, beton ve asfalt geri dönüşümü ve toprak stabilizasyonu gibi çeşitli canlı uygulamalarda gösterildi. Teknolojilerin hedefe yönelik kullanımı, daha fazla hassasiyet, daha yüksek kaliteli sonuçlar ve daha düşük malzeme tüketimi sağlar. Farklı bir şekilde ifade etmek gerekirse: Az ile daha çok yap – Daha akıllı, Daha emniyetli ve daha sürdürülebilir. </w:t>
      </w:r>
    </w:p>
    <w:p w14:paraId="318AF1E7" w14:textId="51E9B4CD" w:rsidR="00954D68" w:rsidRPr="00DD27F9" w:rsidRDefault="00954D68" w:rsidP="00954D68">
      <w:pPr>
        <w:pStyle w:val="Standardabsatz"/>
        <w:rPr>
          <w:lang w:val="tr"/>
        </w:rPr>
      </w:pPr>
      <w:r>
        <w:rPr>
          <w:lang w:val="tr"/>
        </w:rPr>
        <w:t>“Müşterilerimiz böylece daha düşük kaynak kullanımı ile daha fazla inşaat projesi gerçekleştirebilir, daha fazla alt yapı inşa edebilir ve onarabilir ve aynı anda daha çok kâr elde edebilir”, diyor Knickel. Aynı zamanda, dijital asistan sistemlerinin ve süreçlerin otomasyonunun da sektördeki uzman çalışan eksikliğini gidermeye yardımcı olduğunu vurguladı: „Böylece daha az deneyimli operatörlerin bile deneyimli bir uzmanla aynı kalitede sonuçlar elde edilmesi sağlanır.” Bunun haricinde telematik çözümleri, müşterilere filolarının durumu hakkında daha fazla şeffaflık sağlayarak makinelerine proaktif ve böylece daha hedefe yönelik bir şekilde bakım yapmalarına imkân sağlıyor.</w:t>
      </w:r>
    </w:p>
    <w:p w14:paraId="3189F890" w14:textId="7FB3F2D3" w:rsidR="00954D68" w:rsidRPr="00DD27F9" w:rsidRDefault="00753D8D" w:rsidP="00954D68">
      <w:pPr>
        <w:pStyle w:val="Absatzberschrift"/>
        <w:rPr>
          <w:lang w:val="tr"/>
        </w:rPr>
      </w:pPr>
      <w:r>
        <w:rPr>
          <w:bCs/>
          <w:lang w:val="tr"/>
        </w:rPr>
        <w:t xml:space="preserve">Kulislere bir bakış: Kleemann fabrika kapılarını açıyor </w:t>
      </w:r>
    </w:p>
    <w:p w14:paraId="28ACF0B3" w14:textId="354F2C24" w:rsidR="007D3D7F" w:rsidRPr="00DD27F9" w:rsidRDefault="00753D8D" w:rsidP="00753D8D">
      <w:pPr>
        <w:pStyle w:val="Standardabsatz"/>
        <w:rPr>
          <w:bCs/>
          <w:highlight w:val="yellow"/>
          <w:lang w:val="tr"/>
        </w:rPr>
      </w:pPr>
      <w:r>
        <w:rPr>
          <w:lang w:val="tr"/>
        </w:rPr>
        <w:t xml:space="preserve">Ticari ziyaretçiler ev sahibi Kleemann‘ın üretim salonlarını gezerken de heyecan verici bilgiler edindi. Uzmanlaşmış fabrika, 2009 yılındaki inşasından bu yana art arda genişletilmiştir ve Wirtgen Group‘in tüm fabrikaları gibi sürdürülebilirlik stratejisi </w:t>
      </w:r>
      <w:r>
        <w:rPr>
          <w:lang w:val="tr"/>
        </w:rPr>
        <w:lastRenderedPageBreak/>
        <w:t>kapsamında sürdürülebilir işletim için tasarlanmıştır. Kleemann tesisi günümüzde kırma ve eleme tesislerinin üretimi için en modern üretim tesislerinden biridir. Böylece çok sayıda ziyaretçi, özellikle Kleemann tesislerinin temel bileşenlerinin en yüksek hassasiyetle üretildiği karmaşık işleme merkezlerinden etkilendi.</w:t>
      </w:r>
      <w:r>
        <w:rPr>
          <w:highlight w:val="yellow"/>
          <w:lang w:val="tr"/>
        </w:rPr>
        <w:t xml:space="preserve"> </w:t>
      </w:r>
    </w:p>
    <w:p w14:paraId="0F270069" w14:textId="22CC7BF9" w:rsidR="00954D68" w:rsidRPr="00DD27F9" w:rsidRDefault="00753D8D" w:rsidP="00753D8D">
      <w:pPr>
        <w:pStyle w:val="Standardabsatz"/>
        <w:rPr>
          <w:bCs/>
          <w:lang w:val="tr"/>
        </w:rPr>
      </w:pPr>
      <w:bookmarkStart w:id="1" w:name="_Hlk161396328"/>
      <w:r>
        <w:rPr>
          <w:lang w:val="tr"/>
        </w:rPr>
        <w:t>„Son yıllarda ürün portföyümüzü hedefe yönelik bir şekilde genişlettik ve bugün ister geri dönüşüm ister doğal taş işleme olsun, her uygulama için uygun çözümler sunuyoruz. Kleemann Genel Müdürü Alexander Knam, Göppingen fabrikasındaki gelişmeleri “Bunun için, üretim kapasitelerinin genişletilmesine ve montaj ve lojistik süreçlerimizin optimizasyonuna yatırım yaptık" şeklinde açıklıyor. Malzeme işleme uzmanının geleceğe en iyi şekilde hazır olduğuna inanıyor: Knam, "Bu şekilde ürünlerimizi ve teknolojilerimizi ideal koşullar altında, yani sürdürülebilir ve verimli bir şekilde üretmeye devam edebilmenin temelini oluşturduk" diyor.</w:t>
      </w:r>
    </w:p>
    <w:bookmarkEnd w:id="1"/>
    <w:p w14:paraId="56749FD9" w14:textId="4907415B" w:rsidR="00825A66" w:rsidRPr="00DD27F9" w:rsidRDefault="00825A66" w:rsidP="00753D8D">
      <w:pPr>
        <w:pStyle w:val="Standardabsatz"/>
        <w:rPr>
          <w:lang w:val="tr"/>
        </w:rPr>
      </w:pPr>
    </w:p>
    <w:p w14:paraId="31412CCB" w14:textId="59F0FB13" w:rsidR="00E15EBE" w:rsidRPr="00DD27F9" w:rsidRDefault="00E15EBE" w:rsidP="00E15EBE">
      <w:pPr>
        <w:pStyle w:val="Fotos"/>
        <w:rPr>
          <w:color w:val="FF0000"/>
          <w:lang w:val="tr"/>
        </w:rPr>
      </w:pPr>
      <w:r>
        <w:rPr>
          <w:bCs/>
          <w:lang w:val="tr"/>
        </w:rPr>
        <w:t xml:space="preserve">Fotoğraflar: </w:t>
      </w:r>
    </w:p>
    <w:p w14:paraId="29F1E72D" w14:textId="67555822" w:rsidR="008E116F" w:rsidRDefault="00A46F1E" w:rsidP="008E116F">
      <w:pPr>
        <w:pStyle w:val="BUbold"/>
        <w:rPr>
          <w:lang w:val="pt-BR"/>
        </w:rPr>
      </w:pPr>
      <w:r>
        <w:rPr>
          <w:b w:val="0"/>
          <w:noProof/>
          <w:lang w:val="tr"/>
        </w:rPr>
        <w:drawing>
          <wp:inline distT="0" distB="0" distL="0" distR="0" wp14:anchorId="1B66E54E" wp14:editId="7E841418">
            <wp:extent cx="2162003" cy="161925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noChangeArrowheads="1"/>
                    </pic:cNvPicPr>
                  </pic:nvPicPr>
                  <pic:blipFill>
                    <a:blip r:embed="rId8" cstate="print">
                      <a:extLst>
                        <a:ext uri="{28A0092B-C50C-407E-A947-70E740481C1C}">
                          <a14:useLocalDpi xmlns:a14="http://schemas.microsoft.com/office/drawing/2010/main"/>
                        </a:ext>
                      </a:extLst>
                    </a:blip>
                    <a:stretch>
                      <a:fillRect/>
                    </a:stretch>
                  </pic:blipFill>
                  <pic:spPr bwMode="auto">
                    <a:xfrm>
                      <a:off x="0" y="0"/>
                      <a:ext cx="2166657" cy="1622736"/>
                    </a:xfrm>
                    <a:prstGeom prst="rect">
                      <a:avLst/>
                    </a:prstGeom>
                    <a:noFill/>
                    <a:ln>
                      <a:noFill/>
                    </a:ln>
                  </pic:spPr>
                </pic:pic>
              </a:graphicData>
            </a:graphic>
          </wp:inline>
        </w:drawing>
      </w:r>
      <w:r w:rsidR="008E116F">
        <w:rPr>
          <w:lang w:val="pt-BR"/>
        </w:rPr>
        <w:t xml:space="preserve">  </w:t>
      </w:r>
      <w:r w:rsidR="008E116F">
        <w:rPr>
          <w:b w:val="0"/>
          <w:noProof/>
          <w:lang w:val="tr"/>
        </w:rPr>
        <w:drawing>
          <wp:inline distT="0" distB="0" distL="0" distR="0" wp14:anchorId="5022F355" wp14:editId="311AAD9F">
            <wp:extent cx="3350827" cy="1616075"/>
            <wp:effectExtent l="0" t="0" r="2540" b="317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a:picLocks noChangeAspect="1" noChangeArrowheads="1"/>
                    </pic:cNvPicPr>
                  </pic:nvPicPr>
                  <pic:blipFill>
                    <a:blip r:embed="rId9" cstate="print">
                      <a:extLst>
                        <a:ext uri="{28A0092B-C50C-407E-A947-70E740481C1C}">
                          <a14:useLocalDpi xmlns:a14="http://schemas.microsoft.com/office/drawing/2010/main"/>
                        </a:ext>
                      </a:extLst>
                    </a:blip>
                    <a:stretch>
                      <a:fillRect/>
                    </a:stretch>
                  </pic:blipFill>
                  <pic:spPr bwMode="auto">
                    <a:xfrm>
                      <a:off x="0" y="0"/>
                      <a:ext cx="3361350" cy="1621150"/>
                    </a:xfrm>
                    <a:prstGeom prst="rect">
                      <a:avLst/>
                    </a:prstGeom>
                    <a:noFill/>
                    <a:ln>
                      <a:noFill/>
                    </a:ln>
                  </pic:spPr>
                </pic:pic>
              </a:graphicData>
            </a:graphic>
          </wp:inline>
        </w:drawing>
      </w:r>
      <w:r>
        <w:rPr>
          <w:b w:val="0"/>
          <w:lang w:val="tr"/>
        </w:rPr>
        <w:br/>
      </w:r>
      <w:r w:rsidR="008E116F" w:rsidRPr="00FE7882">
        <w:rPr>
          <w:lang w:val="pt-BR"/>
        </w:rPr>
        <w:t>WG_pic_TechnologyDays2024_MachineExhibition_0001</w:t>
      </w:r>
    </w:p>
    <w:p w14:paraId="20879CE4" w14:textId="403E7DCB" w:rsidR="002611FE" w:rsidRPr="00DD27F9" w:rsidRDefault="008E116F" w:rsidP="008E116F">
      <w:pPr>
        <w:pStyle w:val="BUbold"/>
        <w:rPr>
          <w:color w:val="FF0000"/>
          <w:lang w:val="tr"/>
        </w:rPr>
      </w:pPr>
      <w:r w:rsidRPr="00C6096A">
        <w:rPr>
          <w:bCs/>
          <w:lang w:val="pt-BR"/>
        </w:rPr>
        <w:t>WG_pic_TechnologyDays2024_EveningEvent_4403</w:t>
      </w:r>
    </w:p>
    <w:p w14:paraId="1F8A7162" w14:textId="576CEA91" w:rsidR="006C0C87" w:rsidRPr="00DD27F9" w:rsidRDefault="00FF587F" w:rsidP="00C84D75">
      <w:pPr>
        <w:pStyle w:val="BUnormal"/>
        <w:rPr>
          <w:lang w:val="tr"/>
        </w:rPr>
      </w:pPr>
      <w:r>
        <w:rPr>
          <w:lang w:val="tr"/>
        </w:rPr>
        <w:t xml:space="preserve">Wirtgen Group teknoloji günleri 2024’te “Daha akıllı. Daha emniyetli. Daha sürdürülebilir” sloganııyla yol yapımı ve madencilik alanında geleceğe yönelik çözümler sunuyor. </w:t>
      </w:r>
    </w:p>
    <w:p w14:paraId="47324A88" w14:textId="77777777" w:rsidR="002611FE" w:rsidRPr="00DD27F9" w:rsidRDefault="002611FE" w:rsidP="002611FE">
      <w:pPr>
        <w:pStyle w:val="BUnormal"/>
        <w:rPr>
          <w:lang w:val="tr"/>
        </w:rPr>
      </w:pPr>
    </w:p>
    <w:p w14:paraId="29E92010" w14:textId="5EABBDD1" w:rsidR="00BD25D1" w:rsidRPr="00DD27F9" w:rsidRDefault="00BD25D1" w:rsidP="00BD25D1">
      <w:pPr>
        <w:pStyle w:val="BUbold"/>
        <w:rPr>
          <w:lang w:val="tr"/>
        </w:rPr>
      </w:pPr>
      <w:r>
        <w:rPr>
          <w:b w:val="0"/>
          <w:noProof/>
          <w:lang w:val="tr"/>
        </w:rPr>
        <w:drawing>
          <wp:inline distT="0" distB="0" distL="0" distR="0" wp14:anchorId="7CBAC95B" wp14:editId="107DC646">
            <wp:extent cx="2201970" cy="1467980"/>
            <wp:effectExtent l="0" t="0" r="825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10" cstate="print">
                      <a:extLst>
                        <a:ext uri="{28A0092B-C50C-407E-A947-70E740481C1C}">
                          <a14:useLocalDpi xmlns:a14="http://schemas.microsoft.com/office/drawing/2010/main"/>
                        </a:ext>
                      </a:extLst>
                    </a:blip>
                    <a:stretch>
                      <a:fillRect/>
                    </a:stretch>
                  </pic:blipFill>
                  <pic:spPr bwMode="auto">
                    <a:xfrm>
                      <a:off x="0" y="0"/>
                      <a:ext cx="2201970" cy="1467980"/>
                    </a:xfrm>
                    <a:prstGeom prst="rect">
                      <a:avLst/>
                    </a:prstGeom>
                    <a:noFill/>
                    <a:ln>
                      <a:noFill/>
                    </a:ln>
                  </pic:spPr>
                </pic:pic>
              </a:graphicData>
            </a:graphic>
          </wp:inline>
        </w:drawing>
      </w:r>
      <w:r w:rsidR="00CE0837">
        <w:rPr>
          <w:lang w:val="tr"/>
        </w:rPr>
        <w:t xml:space="preserve">  </w:t>
      </w:r>
      <w:r w:rsidR="00CE0837">
        <w:rPr>
          <w:b w:val="0"/>
          <w:noProof/>
          <w:lang w:val="tr"/>
        </w:rPr>
        <w:drawing>
          <wp:inline distT="0" distB="0" distL="0" distR="0" wp14:anchorId="18DFF032" wp14:editId="620E5F8A">
            <wp:extent cx="2634568" cy="146685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11" cstate="print">
                      <a:extLst>
                        <a:ext uri="{28A0092B-C50C-407E-A947-70E740481C1C}">
                          <a14:useLocalDpi xmlns:a14="http://schemas.microsoft.com/office/drawing/2010/main"/>
                        </a:ext>
                      </a:extLst>
                    </a:blip>
                    <a:stretch>
                      <a:fillRect/>
                    </a:stretch>
                  </pic:blipFill>
                  <pic:spPr bwMode="auto">
                    <a:xfrm>
                      <a:off x="0" y="0"/>
                      <a:ext cx="2636597" cy="1467980"/>
                    </a:xfrm>
                    <a:prstGeom prst="rect">
                      <a:avLst/>
                    </a:prstGeom>
                    <a:noFill/>
                    <a:ln>
                      <a:noFill/>
                    </a:ln>
                  </pic:spPr>
                </pic:pic>
              </a:graphicData>
            </a:graphic>
          </wp:inline>
        </w:drawing>
      </w:r>
      <w:r>
        <w:rPr>
          <w:b w:val="0"/>
          <w:lang w:val="tr"/>
        </w:rPr>
        <w:br/>
      </w:r>
      <w:r w:rsidR="008E116F" w:rsidRPr="008D296A">
        <w:rPr>
          <w:lang w:val="tr"/>
        </w:rPr>
        <w:t>WG_pic_TechnologyDays2024_LiveDemos_7</w:t>
      </w:r>
      <w:r w:rsidR="00CE0837">
        <w:rPr>
          <w:lang w:val="tr"/>
        </w:rPr>
        <w:t>6</w:t>
      </w:r>
      <w:r w:rsidR="008E116F" w:rsidRPr="008D296A">
        <w:rPr>
          <w:lang w:val="tr"/>
        </w:rPr>
        <w:t>80</w:t>
      </w:r>
      <w:r w:rsidR="00CE0837" w:rsidRPr="00CE0837">
        <w:rPr>
          <w:lang w:val="tr"/>
        </w:rPr>
        <w:t xml:space="preserve"> </w:t>
      </w:r>
      <w:r w:rsidR="00CE0837" w:rsidRPr="008D296A">
        <w:rPr>
          <w:lang w:val="tr"/>
        </w:rPr>
        <w:t>WG_pic_TechnologyDays2024_LiveDemos_7080</w:t>
      </w:r>
    </w:p>
    <w:p w14:paraId="05C66E9B" w14:textId="77777777" w:rsidR="00FF587F" w:rsidRPr="00DD27F9" w:rsidRDefault="00FF587F" w:rsidP="002611FE">
      <w:pPr>
        <w:pStyle w:val="BUnormal"/>
        <w:rPr>
          <w:lang w:val="tr"/>
        </w:rPr>
      </w:pPr>
      <w:r>
        <w:rPr>
          <w:lang w:val="tr"/>
        </w:rPr>
        <w:t xml:space="preserve">Az ile daha çok yap: Wirtgen Group, Çeşitli canlı uygulamalarda müşterilerinin üretim sistemi için çözümler sundu. Ve teknolojilerin hedefe yönelik kullanımının nasıl öngörülebilir sonuçlar, daha fazla hassasiyet, daha yüksek kaliteli sonuçlar ve daha düşük malzeme tüketimi sağladığını. </w:t>
      </w:r>
    </w:p>
    <w:p w14:paraId="288DF505" w14:textId="7E9F20D9" w:rsidR="00FF587F" w:rsidRPr="00DD27F9" w:rsidRDefault="00FF587F" w:rsidP="00FF587F">
      <w:pPr>
        <w:pStyle w:val="BUbold"/>
        <w:rPr>
          <w:color w:val="FF0000"/>
          <w:lang w:val="tr"/>
        </w:rPr>
      </w:pPr>
      <w:r>
        <w:rPr>
          <w:b w:val="0"/>
          <w:noProof/>
          <w:lang w:val="tr"/>
        </w:rPr>
        <w:lastRenderedPageBreak/>
        <w:drawing>
          <wp:inline distT="0" distB="0" distL="0" distR="0" wp14:anchorId="037D8E92" wp14:editId="20584EC2">
            <wp:extent cx="2357436" cy="1571625"/>
            <wp:effectExtent l="0" t="0" r="508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a:picLocks noChangeAspect="1" noChangeArrowheads="1"/>
                    </pic:cNvPicPr>
                  </pic:nvPicPr>
                  <pic:blipFill>
                    <a:blip r:embed="rId12" cstate="print">
                      <a:extLst>
                        <a:ext uri="{28A0092B-C50C-407E-A947-70E740481C1C}">
                          <a14:useLocalDpi xmlns:a14="http://schemas.microsoft.com/office/drawing/2010/main"/>
                        </a:ext>
                      </a:extLst>
                    </a:blip>
                    <a:stretch>
                      <a:fillRect/>
                    </a:stretch>
                  </pic:blipFill>
                  <pic:spPr bwMode="auto">
                    <a:xfrm>
                      <a:off x="0" y="0"/>
                      <a:ext cx="2361500" cy="1574334"/>
                    </a:xfrm>
                    <a:prstGeom prst="rect">
                      <a:avLst/>
                    </a:prstGeom>
                    <a:noFill/>
                    <a:ln>
                      <a:noFill/>
                    </a:ln>
                  </pic:spPr>
                </pic:pic>
              </a:graphicData>
            </a:graphic>
          </wp:inline>
        </w:drawing>
      </w:r>
      <w:r>
        <w:rPr>
          <w:b w:val="0"/>
          <w:lang w:val="tr"/>
        </w:rPr>
        <w:br/>
      </w:r>
      <w:r w:rsidR="008E116F" w:rsidRPr="00636518">
        <w:rPr>
          <w:lang w:val="pt-BR"/>
        </w:rPr>
        <w:t>WG_pic_TechnologyDays2024_Pressconference_1160</w:t>
      </w:r>
    </w:p>
    <w:p w14:paraId="68FD89F2" w14:textId="26B4C85F" w:rsidR="00FF587F" w:rsidRPr="00DD27F9" w:rsidRDefault="00FF587F" w:rsidP="008D296A">
      <w:pPr>
        <w:pStyle w:val="BUnormal"/>
        <w:jc w:val="both"/>
        <w:rPr>
          <w:lang w:val="tr"/>
        </w:rPr>
      </w:pPr>
      <w:r>
        <w:rPr>
          <w:lang w:val="tr"/>
        </w:rPr>
        <w:t xml:space="preserve">Geleneksel basın toplantısı kapsamında Kleemann GmbH Genel Müdürü Alexander Knam, </w:t>
      </w:r>
      <w:r w:rsidR="008D296A">
        <w:rPr>
          <w:lang w:val="tr"/>
        </w:rPr>
        <w:t xml:space="preserve">ve Wirtgen Group CEO'su Dr. Volker Knickel </w:t>
      </w:r>
      <w:r>
        <w:rPr>
          <w:lang w:val="tr"/>
        </w:rPr>
        <w:t xml:space="preserve">şirketler grubunun hedefleri hakkında bilgi verdi. </w:t>
      </w:r>
    </w:p>
    <w:p w14:paraId="61A1ED8B" w14:textId="77777777" w:rsidR="00FF587F" w:rsidRPr="00DD27F9" w:rsidRDefault="00FF587F" w:rsidP="00FF587F">
      <w:pPr>
        <w:pStyle w:val="BUnormal"/>
        <w:rPr>
          <w:lang w:val="tr"/>
        </w:rPr>
      </w:pPr>
    </w:p>
    <w:p w14:paraId="1C22C52A" w14:textId="77FBB9C4" w:rsidR="00FF587F" w:rsidRPr="00DD27F9" w:rsidRDefault="00FF587F" w:rsidP="00FF587F">
      <w:pPr>
        <w:pStyle w:val="BUbold"/>
        <w:rPr>
          <w:lang w:val="tr"/>
        </w:rPr>
      </w:pPr>
      <w:r>
        <w:rPr>
          <w:b w:val="0"/>
          <w:noProof/>
          <w:lang w:val="tr"/>
        </w:rPr>
        <w:drawing>
          <wp:inline distT="0" distB="0" distL="0" distR="0" wp14:anchorId="7C744034" wp14:editId="2CE5B4C4">
            <wp:extent cx="2386011" cy="1590675"/>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a:picLocks noChangeAspect="1" noChangeArrowheads="1"/>
                    </pic:cNvPicPr>
                  </pic:nvPicPr>
                  <pic:blipFill>
                    <a:blip r:embed="rId13" cstate="print">
                      <a:extLst>
                        <a:ext uri="{28A0092B-C50C-407E-A947-70E740481C1C}">
                          <a14:useLocalDpi xmlns:a14="http://schemas.microsoft.com/office/drawing/2010/main"/>
                        </a:ext>
                      </a:extLst>
                    </a:blip>
                    <a:stretch>
                      <a:fillRect/>
                    </a:stretch>
                  </pic:blipFill>
                  <pic:spPr bwMode="auto">
                    <a:xfrm>
                      <a:off x="0" y="0"/>
                      <a:ext cx="2391446" cy="1594298"/>
                    </a:xfrm>
                    <a:prstGeom prst="rect">
                      <a:avLst/>
                    </a:prstGeom>
                    <a:noFill/>
                    <a:ln>
                      <a:noFill/>
                    </a:ln>
                  </pic:spPr>
                </pic:pic>
              </a:graphicData>
            </a:graphic>
          </wp:inline>
        </w:drawing>
      </w:r>
      <w:r>
        <w:rPr>
          <w:b w:val="0"/>
          <w:lang w:val="tr"/>
        </w:rPr>
        <w:br/>
      </w:r>
      <w:r w:rsidR="008E116F" w:rsidRPr="008D296A">
        <w:rPr>
          <w:lang w:val="tr"/>
        </w:rPr>
        <w:t>WG_pic_TechnologyDays2024_MachineExhibition_1450</w:t>
      </w:r>
    </w:p>
    <w:p w14:paraId="1C3D0FAC" w14:textId="77777777" w:rsidR="00725E05" w:rsidRPr="00DD27F9" w:rsidRDefault="00725E05" w:rsidP="00FF587F">
      <w:pPr>
        <w:pStyle w:val="BUnormal"/>
        <w:rPr>
          <w:highlight w:val="yellow"/>
          <w:lang w:val="tr"/>
        </w:rPr>
      </w:pPr>
      <w:r>
        <w:rPr>
          <w:lang w:val="tr"/>
        </w:rPr>
        <w:t>Sergi, yaklaşık 70 sergi parçası ile Wirtgen, Vögele, Hamm, Kleemann, Benninghoven, Ciber, John Deere'in kapsamlı ürün yelpazesinden bir kesit sundu.</w:t>
      </w:r>
    </w:p>
    <w:p w14:paraId="4A91FBF2" w14:textId="77777777" w:rsidR="00725E05" w:rsidRPr="00DD27F9" w:rsidRDefault="00725E05" w:rsidP="00725E05">
      <w:pPr>
        <w:pStyle w:val="BUnormal"/>
        <w:rPr>
          <w:highlight w:val="yellow"/>
          <w:lang w:val="tr"/>
        </w:rPr>
      </w:pPr>
    </w:p>
    <w:p w14:paraId="6D8EF1C1" w14:textId="6816728F" w:rsidR="00725E05" w:rsidRPr="00DD27F9" w:rsidRDefault="00725E05" w:rsidP="00725E05">
      <w:pPr>
        <w:pStyle w:val="BUbold"/>
        <w:rPr>
          <w:color w:val="FF0000"/>
          <w:lang w:val="tr"/>
        </w:rPr>
      </w:pPr>
      <w:r>
        <w:rPr>
          <w:b w:val="0"/>
          <w:noProof/>
          <w:highlight w:val="yellow"/>
          <w:lang w:val="tr"/>
        </w:rPr>
        <w:drawing>
          <wp:inline distT="0" distB="0" distL="0" distR="0" wp14:anchorId="660F572A" wp14:editId="018C4E47">
            <wp:extent cx="2370798" cy="1581150"/>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a:picLocks noChangeAspect="1" noChangeArrowheads="1"/>
                    </pic:cNvPicPr>
                  </pic:nvPicPr>
                  <pic:blipFill>
                    <a:blip r:embed="rId14" cstate="print">
                      <a:extLst>
                        <a:ext uri="{28A0092B-C50C-407E-A947-70E740481C1C}">
                          <a14:useLocalDpi xmlns:a14="http://schemas.microsoft.com/office/drawing/2010/main"/>
                        </a:ext>
                      </a:extLst>
                    </a:blip>
                    <a:stretch>
                      <a:fillRect/>
                    </a:stretch>
                  </pic:blipFill>
                  <pic:spPr bwMode="auto">
                    <a:xfrm>
                      <a:off x="0" y="0"/>
                      <a:ext cx="2372886" cy="1582543"/>
                    </a:xfrm>
                    <a:prstGeom prst="rect">
                      <a:avLst/>
                    </a:prstGeom>
                    <a:noFill/>
                    <a:ln>
                      <a:noFill/>
                    </a:ln>
                  </pic:spPr>
                </pic:pic>
              </a:graphicData>
            </a:graphic>
          </wp:inline>
        </w:drawing>
      </w:r>
      <w:r>
        <w:rPr>
          <w:b w:val="0"/>
          <w:highlight w:val="yellow"/>
          <w:lang w:val="tr"/>
        </w:rPr>
        <w:br/>
      </w:r>
      <w:r w:rsidR="008E116F" w:rsidRPr="008D296A">
        <w:rPr>
          <w:lang w:val="tr"/>
        </w:rPr>
        <w:t>WG_pic_TechnologyDays2024_FactoryTours_0786</w:t>
      </w:r>
    </w:p>
    <w:p w14:paraId="1FDD62C4" w14:textId="398BC45A" w:rsidR="00725E05" w:rsidRPr="00DD27F9" w:rsidRDefault="00725E05" w:rsidP="00725E05">
      <w:pPr>
        <w:pStyle w:val="BUbold"/>
        <w:rPr>
          <w:b w:val="0"/>
          <w:bCs/>
          <w:lang w:val="tr"/>
        </w:rPr>
      </w:pPr>
      <w:r>
        <w:rPr>
          <w:b w:val="0"/>
          <w:lang w:val="tr"/>
        </w:rPr>
        <w:t xml:space="preserve">Ziyaretçiler, Kleemann fabrikasının gezilmesi sırasında üretim salonlarının boyutlarından da etkilendiler. </w:t>
      </w:r>
    </w:p>
    <w:p w14:paraId="0B22B12E" w14:textId="77777777" w:rsidR="00725E05" w:rsidRPr="00DD27F9" w:rsidRDefault="00725E05" w:rsidP="00725E05">
      <w:pPr>
        <w:pStyle w:val="BUnormal"/>
        <w:rPr>
          <w:lang w:val="tr"/>
        </w:rPr>
      </w:pPr>
    </w:p>
    <w:p w14:paraId="69DBA858" w14:textId="77777777" w:rsidR="00B37C38" w:rsidRPr="00DD27F9" w:rsidRDefault="00B37C38" w:rsidP="00B37C38">
      <w:pPr>
        <w:pStyle w:val="Note"/>
        <w:rPr>
          <w:lang w:val="tr"/>
        </w:rPr>
      </w:pPr>
    </w:p>
    <w:p w14:paraId="4CF3D91F" w14:textId="4B840D02" w:rsidR="00725E05" w:rsidRPr="00DD27F9" w:rsidRDefault="00725E05" w:rsidP="00725E05">
      <w:pPr>
        <w:pStyle w:val="BUbold"/>
        <w:rPr>
          <w:lang w:val="tr"/>
        </w:rPr>
      </w:pPr>
      <w:r>
        <w:rPr>
          <w:b w:val="0"/>
          <w:noProof/>
          <w:lang w:val="tr"/>
        </w:rPr>
        <w:lastRenderedPageBreak/>
        <w:drawing>
          <wp:inline distT="0" distB="0" distL="0" distR="0" wp14:anchorId="2781487B" wp14:editId="0E52E86F">
            <wp:extent cx="2456490" cy="1638300"/>
            <wp:effectExtent l="0" t="0" r="127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a:picLocks noChangeAspect="1" noChangeArrowheads="1"/>
                    </pic:cNvPicPr>
                  </pic:nvPicPr>
                  <pic:blipFill>
                    <a:blip r:embed="rId15" cstate="print">
                      <a:extLst>
                        <a:ext uri="{28A0092B-C50C-407E-A947-70E740481C1C}">
                          <a14:useLocalDpi xmlns:a14="http://schemas.microsoft.com/office/drawing/2010/main"/>
                        </a:ext>
                      </a:extLst>
                    </a:blip>
                    <a:stretch>
                      <a:fillRect/>
                    </a:stretch>
                  </pic:blipFill>
                  <pic:spPr bwMode="auto">
                    <a:xfrm>
                      <a:off x="0" y="0"/>
                      <a:ext cx="2459654" cy="1640410"/>
                    </a:xfrm>
                    <a:prstGeom prst="rect">
                      <a:avLst/>
                    </a:prstGeom>
                    <a:noFill/>
                    <a:ln>
                      <a:noFill/>
                    </a:ln>
                  </pic:spPr>
                </pic:pic>
              </a:graphicData>
            </a:graphic>
          </wp:inline>
        </w:drawing>
      </w:r>
      <w:r>
        <w:rPr>
          <w:b w:val="0"/>
          <w:lang w:val="tr"/>
        </w:rPr>
        <w:br/>
      </w:r>
      <w:r w:rsidR="008E116F" w:rsidRPr="008D296A">
        <w:rPr>
          <w:lang w:val="tr"/>
        </w:rPr>
        <w:t>WG_pic_TechnologyDays2024_ExpertLectures_1657</w:t>
      </w:r>
    </w:p>
    <w:p w14:paraId="41DD68EE" w14:textId="315318B4" w:rsidR="00725E05" w:rsidRPr="00DD27F9" w:rsidRDefault="00B37C38" w:rsidP="00725E05">
      <w:pPr>
        <w:pStyle w:val="BUnormal"/>
        <w:rPr>
          <w:lang w:val="tr"/>
        </w:rPr>
      </w:pPr>
      <w:r>
        <w:rPr>
          <w:lang w:val="tr"/>
        </w:rPr>
        <w:t xml:space="preserve">Uluslararası uzmanlar tarafından yapılan sekiz sunum oldukça iyi ziyaretçi kabul etti. Böylece, örneğin dijital ürünler Ürün Müdürü Michael Klein, kullanıcıların günlük işlerinde süreç, makine ve servis optimizasyonu çözümleri için dijital platform Operations Center‘dan nasıl faydalandıklarını anlattı. </w:t>
      </w:r>
    </w:p>
    <w:p w14:paraId="74B55AC8" w14:textId="77777777" w:rsidR="00B37C38" w:rsidRPr="00DD27F9" w:rsidRDefault="002611FE" w:rsidP="00B37C38">
      <w:pPr>
        <w:pStyle w:val="BUnormal"/>
        <w:rPr>
          <w:lang w:val="tr"/>
        </w:rPr>
      </w:pPr>
      <w:r>
        <w:rPr>
          <w:lang w:val="tr"/>
        </w:rPr>
        <w:br/>
      </w:r>
    </w:p>
    <w:p w14:paraId="079A7E39" w14:textId="4CE9042F" w:rsidR="00B37C38" w:rsidRPr="00DD27F9" w:rsidRDefault="00E15EBE" w:rsidP="00B37C38">
      <w:pPr>
        <w:pStyle w:val="BUnormal"/>
        <w:rPr>
          <w:i/>
          <w:iCs/>
          <w:lang w:val="tr"/>
        </w:rPr>
      </w:pPr>
      <w:r>
        <w:rPr>
          <w:i/>
          <w:iCs/>
          <w:lang w:val="tr"/>
        </w:rPr>
        <w:t>Not: Bu fotoğraflar sadece ön izleme amaçlıdır. Yayınlamak için lütfen Wirtgen Group’un web sayfasında 300 dpi çözünürlüğünde sunulan fotoğrafları indirin.</w:t>
      </w:r>
    </w:p>
    <w:p w14:paraId="4AF088C7" w14:textId="77777777" w:rsidR="00B37C38" w:rsidRPr="00DD27F9" w:rsidRDefault="00B37C38" w:rsidP="00B37C38">
      <w:pPr>
        <w:pStyle w:val="Note"/>
        <w:rPr>
          <w:i w:val="0"/>
          <w:iCs/>
          <w:lang w:val="tr"/>
        </w:rPr>
      </w:pPr>
    </w:p>
    <w:p w14:paraId="55931FB8" w14:textId="77777777" w:rsidR="00E15EBE" w:rsidRPr="00DD27F9" w:rsidRDefault="00E15EBE" w:rsidP="00E15EBE">
      <w:pPr>
        <w:pStyle w:val="Absatzberschrift"/>
        <w:rPr>
          <w:iCs/>
          <w:lang w:val="tr"/>
        </w:rPr>
      </w:pPr>
      <w:r>
        <w:rPr>
          <w:bCs/>
          <w:lang w:val="tr"/>
        </w:rPr>
        <w:t>Daha fazla bilgi için:</w:t>
      </w:r>
    </w:p>
    <w:p w14:paraId="0834BAC7" w14:textId="77777777" w:rsidR="00E15EBE" w:rsidRPr="00DD27F9" w:rsidRDefault="00E15EBE" w:rsidP="00E15EBE">
      <w:pPr>
        <w:pStyle w:val="Absatzberschrift"/>
        <w:rPr>
          <w:lang w:val="tr"/>
        </w:rPr>
      </w:pPr>
    </w:p>
    <w:p w14:paraId="69EE0B1B" w14:textId="77777777" w:rsidR="00E15EBE" w:rsidRPr="00DD27F9" w:rsidRDefault="00E15EBE" w:rsidP="00E15EBE">
      <w:pPr>
        <w:pStyle w:val="Absatzberschrift"/>
        <w:rPr>
          <w:b w:val="0"/>
          <w:bCs/>
          <w:szCs w:val="22"/>
          <w:lang w:val="tr"/>
        </w:rPr>
      </w:pPr>
      <w:r>
        <w:rPr>
          <w:b w:val="0"/>
          <w:lang w:val="tr"/>
        </w:rPr>
        <w:t>WIRTGEN GROUP</w:t>
      </w:r>
    </w:p>
    <w:p w14:paraId="6C2CE818" w14:textId="77777777" w:rsidR="00E15EBE" w:rsidRDefault="00E15EBE" w:rsidP="00E15EBE">
      <w:pPr>
        <w:pStyle w:val="Fuzeile1"/>
      </w:pPr>
      <w:r>
        <w:rPr>
          <w:bCs w:val="0"/>
          <w:iCs w:val="0"/>
          <w:lang w:val="tr"/>
        </w:rPr>
        <w:t>Public Relations</w:t>
      </w:r>
    </w:p>
    <w:p w14:paraId="11D0C008" w14:textId="77777777" w:rsidR="00E15EBE" w:rsidRDefault="00E15EBE" w:rsidP="00E15EBE">
      <w:pPr>
        <w:pStyle w:val="Fuzeile1"/>
      </w:pPr>
      <w:r>
        <w:rPr>
          <w:bCs w:val="0"/>
          <w:iCs w:val="0"/>
          <w:lang w:val="tr"/>
        </w:rPr>
        <w:t>Reinhard-Wirtgen-Straße 2</w:t>
      </w:r>
    </w:p>
    <w:p w14:paraId="1063A82F" w14:textId="77777777" w:rsidR="00E15EBE" w:rsidRDefault="00E15EBE" w:rsidP="00E15EBE">
      <w:pPr>
        <w:pStyle w:val="Fuzeile1"/>
      </w:pPr>
      <w:r>
        <w:rPr>
          <w:bCs w:val="0"/>
          <w:iCs w:val="0"/>
          <w:lang w:val="tr"/>
        </w:rPr>
        <w:t>53578 Windhagen</w:t>
      </w:r>
    </w:p>
    <w:p w14:paraId="5A37CC2B" w14:textId="77777777" w:rsidR="00E15EBE" w:rsidRDefault="00E15EBE" w:rsidP="00E15EBE">
      <w:pPr>
        <w:pStyle w:val="Fuzeile1"/>
      </w:pPr>
      <w:r>
        <w:rPr>
          <w:bCs w:val="0"/>
          <w:iCs w:val="0"/>
          <w:lang w:val="tr"/>
        </w:rPr>
        <w:t>Almanya</w:t>
      </w:r>
    </w:p>
    <w:p w14:paraId="29A07732" w14:textId="77777777" w:rsidR="00E15EBE" w:rsidRDefault="00E15EBE" w:rsidP="00E15EBE">
      <w:pPr>
        <w:pStyle w:val="Fuzeile1"/>
      </w:pPr>
    </w:p>
    <w:p w14:paraId="0C099062" w14:textId="6A963221" w:rsidR="00E15EBE" w:rsidRPr="00AB6B9C" w:rsidRDefault="00E15EBE" w:rsidP="00E15EBE">
      <w:pPr>
        <w:pStyle w:val="Fuzeile1"/>
        <w:rPr>
          <w:rFonts w:ascii="Times New Roman" w:hAnsi="Times New Roman" w:cs="Times New Roman"/>
        </w:rPr>
      </w:pPr>
      <w:r>
        <w:rPr>
          <w:bCs w:val="0"/>
          <w:iCs w:val="0"/>
          <w:lang w:val="tr"/>
        </w:rPr>
        <w:t>Telefon numarası: +49 (0) 2645 131 – 1966</w:t>
      </w:r>
    </w:p>
    <w:p w14:paraId="65F4C38F" w14:textId="77777777" w:rsidR="00E15EBE" w:rsidRPr="00AB6B9C" w:rsidRDefault="00E15EBE" w:rsidP="00E15EBE">
      <w:pPr>
        <w:pStyle w:val="Fuzeile1"/>
      </w:pPr>
      <w:r>
        <w:rPr>
          <w:bCs w:val="0"/>
          <w:iCs w:val="0"/>
          <w:lang w:val="tr"/>
        </w:rPr>
        <w:t>Faks numarası: +49 (0) 2645 131 – 499</w:t>
      </w:r>
    </w:p>
    <w:p w14:paraId="79FF3B7C" w14:textId="4E52611A" w:rsidR="00E15EBE" w:rsidRPr="00AB6B9C" w:rsidRDefault="00E15EBE" w:rsidP="00E15EBE">
      <w:pPr>
        <w:pStyle w:val="Fuzeile1"/>
      </w:pPr>
      <w:r>
        <w:rPr>
          <w:bCs w:val="0"/>
          <w:iCs w:val="0"/>
          <w:lang w:val="tr"/>
        </w:rPr>
        <w:t>E-posta: PR@wirtgen-group.com</w:t>
      </w:r>
    </w:p>
    <w:p w14:paraId="4F99EB86" w14:textId="77777777" w:rsidR="00E15EBE" w:rsidRPr="00AB6B9C" w:rsidRDefault="00E15EBE" w:rsidP="00E15EBE">
      <w:pPr>
        <w:pStyle w:val="Fuzeile1"/>
        <w:rPr>
          <w:vanish/>
        </w:rPr>
      </w:pPr>
    </w:p>
    <w:p w14:paraId="3D604A55" w14:textId="53BC3A5B" w:rsidR="00F048D4" w:rsidRPr="00F74540" w:rsidRDefault="00E15EBE" w:rsidP="00F74540">
      <w:pPr>
        <w:pStyle w:val="Fuzeile1"/>
      </w:pPr>
      <w:r>
        <w:rPr>
          <w:bCs w:val="0"/>
          <w:iCs w:val="0"/>
          <w:lang w:val="tr"/>
        </w:rPr>
        <w:t>www.wirtgen-group.com</w:t>
      </w:r>
    </w:p>
    <w:sectPr w:rsidR="00F048D4" w:rsidRPr="00F74540" w:rsidSect="00CA4A09">
      <w:headerReference w:type="even" r:id="rId16"/>
      <w:headerReference w:type="default" r:id="rId17"/>
      <w:footerReference w:type="even" r:id="rId18"/>
      <w:footerReference w:type="default" r:id="rId19"/>
      <w:headerReference w:type="first" r:id="rId20"/>
      <w:footerReference w:type="first" r:id="rId21"/>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69C33A" w14:textId="77777777" w:rsidR="00D52BB7" w:rsidRDefault="00D52BB7" w:rsidP="00E55534">
      <w:r>
        <w:separator/>
      </w:r>
    </w:p>
  </w:endnote>
  <w:endnote w:type="continuationSeparator" w:id="0">
    <w:p w14:paraId="32B0D71E" w14:textId="77777777" w:rsidR="00D52BB7" w:rsidRDefault="00D52BB7"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454695" w14:textId="77777777" w:rsidR="005101B4" w:rsidRDefault="005101B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tr"/>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tr"/>
            </w:rPr>
            <w:fldChar w:fldCharType="begin"/>
          </w:r>
          <w:r>
            <w:rPr>
              <w:szCs w:val="20"/>
              <w:lang w:val="tr"/>
            </w:rPr>
            <w:instrText xml:space="preserve"> PAGE \# "00"</w:instrText>
          </w:r>
          <w:r>
            <w:rPr>
              <w:szCs w:val="20"/>
              <w:lang w:val="tr"/>
            </w:rPr>
            <w:fldChar w:fldCharType="separate"/>
          </w:r>
          <w:r>
            <w:rPr>
              <w:noProof/>
              <w:szCs w:val="20"/>
              <w:lang w:val="tr"/>
            </w:rPr>
            <w:t>02</w:t>
          </w:r>
          <w:r>
            <w:rPr>
              <w:szCs w:val="20"/>
              <w:lang w:val="tr"/>
            </w:rPr>
            <w:fldChar w:fldCharType="end"/>
          </w:r>
        </w:p>
      </w:tc>
    </w:tr>
  </w:tbl>
  <w:p w14:paraId="7CF7D2C8" w14:textId="77777777" w:rsidR="00533132" w:rsidRDefault="00BD5391">
    <w:pPr>
      <w:pStyle w:val="Fuzeile"/>
    </w:pPr>
    <w:r>
      <w:rPr>
        <w:noProof/>
        <w:lang w:val="tr"/>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 w:val="0"/>
              <w:iCs w:val="0"/>
              <w:szCs w:val="20"/>
              <w:lang w:val="tr"/>
            </w:rPr>
            <w:t>WIRTGEN</w:t>
          </w:r>
          <w:r>
            <w:rPr>
              <w:rStyle w:val="Hervorhebung"/>
              <w:bCs/>
              <w:iCs w:val="0"/>
              <w:szCs w:val="20"/>
              <w:lang w:val="tr"/>
            </w:rPr>
            <w:t xml:space="preserve"> GmbH</w:t>
          </w:r>
          <w:r>
            <w:rPr>
              <w:szCs w:val="20"/>
              <w:lang w:val="tr"/>
            </w:rPr>
            <w:t xml:space="preserve"> · Reinhard-Wirtgen-Str. 2 · D-53578 Windhagen · T: +49 26 45 / 131 0</w:t>
          </w:r>
        </w:p>
      </w:tc>
    </w:tr>
  </w:tbl>
  <w:p w14:paraId="732BEB33" w14:textId="77777777" w:rsidR="00533132" w:rsidRDefault="00BD5391">
    <w:pPr>
      <w:pStyle w:val="Fuzeile"/>
    </w:pPr>
    <w:r>
      <w:rPr>
        <w:noProof/>
        <w:lang w:val="tr"/>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8" name="Rechteck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F553DF" w14:textId="77777777" w:rsidR="00D52BB7" w:rsidRDefault="00D52BB7" w:rsidP="00E55534">
      <w:r>
        <w:separator/>
      </w:r>
    </w:p>
  </w:footnote>
  <w:footnote w:type="continuationSeparator" w:id="0">
    <w:p w14:paraId="65A8B3FA" w14:textId="77777777" w:rsidR="00D52BB7" w:rsidRDefault="00D52BB7"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D1DBB" w14:textId="003C8FA4" w:rsidR="005101B4" w:rsidRDefault="00236846">
    <w:pPr>
      <w:pStyle w:val="Kopfzeile"/>
    </w:pPr>
    <w:r>
      <w:rPr>
        <w:noProof/>
        <w:lang w:val="tr"/>
      </w:rPr>
      <mc:AlternateContent>
        <mc:Choice Requires="wps">
          <w:drawing>
            <wp:anchor distT="0" distB="0" distL="0" distR="0" simplePos="0" relativeHeight="251662336" behindDoc="0" locked="0" layoutInCell="1" allowOverlap="1" wp14:anchorId="2E5F369C" wp14:editId="5E72F0E1">
              <wp:simplePos x="635" y="635"/>
              <wp:positionH relativeFrom="page">
                <wp:align>right</wp:align>
              </wp:positionH>
              <wp:positionV relativeFrom="page">
                <wp:align>top</wp:align>
              </wp:positionV>
              <wp:extent cx="443865" cy="443865"/>
              <wp:effectExtent l="0" t="0" r="0" b="16510"/>
              <wp:wrapNone/>
              <wp:docPr id="17" name="Textfeld 17"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2407F48" w14:textId="0F5FCBB8"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tr"/>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2E5F369C" id="_x0000_t202" coordsize="21600,21600" o:spt="202" path="m,l,21600r21600,l21600,xe">
              <v:stroke joinstyle="miter"/>
              <v:path gradientshapeok="t" o:connecttype="rect"/>
            </v:shapetype>
            <v:shape id="Textfeld 17" o:spid="_x0000_s1026" type="#_x0000_t202" alt="Public" style="position:absolute;margin-left:-16.25pt;margin-top:0;width:34.95pt;height:34.95pt;z-index:25166233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" filled="f" stroked="f">
              <v:textbox style="mso-fit-shape-to-text:t" inset="0,15pt,20pt,0">
                <w:txbxContent>
                  <w:p w14:paraId="52407F48" w14:textId="0F5FCBB8"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tr"/>
                      </w:rPr>
                      <w:t>Public</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77B1A00E" w:rsidR="00533132" w:rsidRPr="00533132" w:rsidRDefault="00236846" w:rsidP="00533132">
    <w:pPr>
      <w:pStyle w:val="Kopfzeile"/>
    </w:pPr>
    <w:r>
      <w:rPr>
        <w:noProof/>
        <w:lang w:val="tr"/>
      </w:rPr>
      <mc:AlternateContent>
        <mc:Choice Requires="wps">
          <w:drawing>
            <wp:anchor distT="0" distB="0" distL="0" distR="0" simplePos="0" relativeHeight="251663360" behindDoc="0" locked="0" layoutInCell="1" allowOverlap="1" wp14:anchorId="74563949" wp14:editId="7956D087">
              <wp:simplePos x="752475" y="447675"/>
              <wp:positionH relativeFrom="page">
                <wp:align>right</wp:align>
              </wp:positionH>
              <wp:positionV relativeFrom="page">
                <wp:align>top</wp:align>
              </wp:positionV>
              <wp:extent cx="443865" cy="443865"/>
              <wp:effectExtent l="0" t="0" r="0" b="16510"/>
              <wp:wrapNone/>
              <wp:docPr id="18" name="Textfeld 18"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60C09ED" w14:textId="16E573CF"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tr"/>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74563949" id="_x0000_t202" coordsize="21600,21600" o:spt="202" path="m,l,21600r21600,l21600,xe">
              <v:stroke joinstyle="miter"/>
              <v:path gradientshapeok="t" o:connecttype="rect"/>
            </v:shapetype>
            <v:shape id="Textfeld 18" o:spid="_x0000_s1027" type="#_x0000_t202" alt="Public" style="position:absolute;margin-left:-16.25pt;margin-top:0;width:34.95pt;height:34.95pt;z-index:251663360;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" filled="f" stroked="f">
              <v:textbox style="mso-fit-shape-to-text:t" inset="0,15pt,20pt,0">
                <w:txbxContent>
                  <w:p w14:paraId="060C09ED" w14:textId="16E573CF"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tr"/>
                      </w:rPr>
                      <w:t>Public</w:t>
                    </w:r>
                  </w:p>
                </w:txbxContent>
              </v:textbox>
              <w10:wrap anchorx="page" anchory="page"/>
            </v:shape>
          </w:pict>
        </mc:Fallback>
      </mc:AlternateContent>
    </w:r>
    <w:r>
      <w:rPr>
        <w:noProof/>
        <w:lang w:val="tr"/>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Şablon Basın bülte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34ADAF5" w:rsidR="00533132" w:rsidRDefault="00236846">
    <w:pPr>
      <w:pStyle w:val="Kopfzeile"/>
    </w:pPr>
    <w:r>
      <w:rPr>
        <w:noProof/>
        <w:lang w:val="tr"/>
      </w:rPr>
      <mc:AlternateContent>
        <mc:Choice Requires="wps">
          <w:drawing>
            <wp:anchor distT="0" distB="0" distL="0" distR="0" simplePos="0" relativeHeight="251661312" behindDoc="0" locked="0" layoutInCell="1" allowOverlap="1" wp14:anchorId="39BEA39A" wp14:editId="01033463">
              <wp:simplePos x="635" y="635"/>
              <wp:positionH relativeFrom="page">
                <wp:align>right</wp:align>
              </wp:positionH>
              <wp:positionV relativeFrom="page">
                <wp:align>top</wp:align>
              </wp:positionV>
              <wp:extent cx="443865" cy="443865"/>
              <wp:effectExtent l="0" t="0" r="0" b="16510"/>
              <wp:wrapNone/>
              <wp:docPr id="16" name="Textfeld 16"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AA3C03E" w14:textId="7713136A"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tr"/>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39BEA39A" id="_x0000_t202" coordsize="21600,21600" o:spt="202" path="m,l,21600r21600,l21600,xe">
              <v:stroke joinstyle="miter"/>
              <v:path gradientshapeok="t" o:connecttype="rect"/>
            </v:shapetype>
            <v:shape id="Textfeld 16" o:spid="_x0000_s1028" type="#_x0000_t202" alt="Public" style="position:absolute;margin-left:-16.25pt;margin-top:0;width:34.95pt;height:34.95pt;z-index:251661312;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" filled="f" stroked="f">
              <v:textbox style="mso-fit-shape-to-text:t" inset="0,15pt,20pt,0">
                <w:txbxContent>
                  <w:p w14:paraId="7AA3C03E" w14:textId="7713136A" w:rsidR="00236846" w:rsidRPr="00236846" w:rsidRDefault="00236846" w:rsidP="00236846">
                    <w:pPr>
                      <w:rPr>
                        <w:rFonts w:ascii="Calibri" w:eastAsia="Calibri" w:hAnsi="Calibri" w:cs="Calibri"/>
                        <w:noProof/>
                        <w:color w:val="FF0000"/>
                        <w:sz w:val="20"/>
                        <w:szCs w:val="20"/>
                      </w:rPr>
                    </w:pPr>
                    <w:r>
                      <w:rPr>
                        <w:rFonts w:ascii="Calibri" w:eastAsia="Calibri" w:hAnsi="Calibri" w:cs="Calibri"/>
                        <w:noProof/>
                        <w:color w:val="FF0000"/>
                        <w:sz w:val="20"/>
                        <w:szCs w:val="20"/>
                        <w:lang w:val="tr"/>
                      </w:rPr>
                      <w:t>Public</w:t>
                    </w:r>
                  </w:p>
                </w:txbxContent>
              </v:textbox>
              <w10:wrap anchorx="page" anchory="page"/>
            </v:shape>
          </w:pict>
        </mc:Fallback>
      </mc:AlternateContent>
    </w:r>
    <w:r>
      <w:rPr>
        <w:noProof/>
        <w:lang w:val="tr"/>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tr"/>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tr"/>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58" type="#_x0000_t75" style="width:1500pt;height:1500pt" o:bullet="t">
        <v:imagedata r:id="rId1" o:title="AZ_04a"/>
      </v:shape>
    </w:pict>
  </w:numPicBullet>
  <w:numPicBullet w:numPicBulletId="1">
    <w:pict>
      <v:shape id="_x0000_i1159"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1184634220">
    <w:abstractNumId w:val="8"/>
  </w:num>
  <w:num w:numId="2" w16cid:durableId="1473983918">
    <w:abstractNumId w:val="8"/>
  </w:num>
  <w:num w:numId="3" w16cid:durableId="227151528">
    <w:abstractNumId w:val="8"/>
  </w:num>
  <w:num w:numId="4" w16cid:durableId="1711029628">
    <w:abstractNumId w:val="8"/>
  </w:num>
  <w:num w:numId="5" w16cid:durableId="331567186">
    <w:abstractNumId w:val="8"/>
  </w:num>
  <w:num w:numId="6" w16cid:durableId="391316094">
    <w:abstractNumId w:val="2"/>
  </w:num>
  <w:num w:numId="7" w16cid:durableId="469788690">
    <w:abstractNumId w:val="2"/>
  </w:num>
  <w:num w:numId="8" w16cid:durableId="799760172">
    <w:abstractNumId w:val="2"/>
  </w:num>
  <w:num w:numId="9" w16cid:durableId="2010213662">
    <w:abstractNumId w:val="2"/>
  </w:num>
  <w:num w:numId="10" w16cid:durableId="1773089825">
    <w:abstractNumId w:val="2"/>
  </w:num>
  <w:num w:numId="11" w16cid:durableId="1176192724">
    <w:abstractNumId w:val="5"/>
  </w:num>
  <w:num w:numId="12" w16cid:durableId="717972111">
    <w:abstractNumId w:val="5"/>
  </w:num>
  <w:num w:numId="13" w16cid:durableId="1351878979">
    <w:abstractNumId w:val="4"/>
  </w:num>
  <w:num w:numId="14" w16cid:durableId="327446136">
    <w:abstractNumId w:val="4"/>
  </w:num>
  <w:num w:numId="15" w16cid:durableId="421488682">
    <w:abstractNumId w:val="4"/>
  </w:num>
  <w:num w:numId="16" w16cid:durableId="1427918781">
    <w:abstractNumId w:val="4"/>
  </w:num>
  <w:num w:numId="17" w16cid:durableId="298806237">
    <w:abstractNumId w:val="4"/>
  </w:num>
  <w:num w:numId="18" w16cid:durableId="417142280">
    <w:abstractNumId w:val="1"/>
  </w:num>
  <w:num w:numId="19" w16cid:durableId="1944921283">
    <w:abstractNumId w:val="3"/>
  </w:num>
  <w:num w:numId="20" w16cid:durableId="996222294">
    <w:abstractNumId w:val="7"/>
  </w:num>
  <w:num w:numId="21" w16cid:durableId="6005305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766611968">
    <w:abstractNumId w:val="0"/>
  </w:num>
  <w:num w:numId="23" w16cid:durableId="181004854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1632102">
    <w:abstractNumId w:val="6"/>
  </w:num>
  <w:num w:numId="25" w16cid:durableId="194656946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51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5C02"/>
    <w:rsid w:val="0000745C"/>
    <w:rsid w:val="000148B3"/>
    <w:rsid w:val="00042106"/>
    <w:rsid w:val="0005285B"/>
    <w:rsid w:val="00053490"/>
    <w:rsid w:val="00054190"/>
    <w:rsid w:val="00055529"/>
    <w:rsid w:val="00062C3A"/>
    <w:rsid w:val="00066D09"/>
    <w:rsid w:val="00080259"/>
    <w:rsid w:val="0009665C"/>
    <w:rsid w:val="000A0479"/>
    <w:rsid w:val="000A0864"/>
    <w:rsid w:val="000A36D9"/>
    <w:rsid w:val="000A4C7D"/>
    <w:rsid w:val="000B582B"/>
    <w:rsid w:val="000D15C3"/>
    <w:rsid w:val="000E24F8"/>
    <w:rsid w:val="000E5738"/>
    <w:rsid w:val="00103205"/>
    <w:rsid w:val="0011795C"/>
    <w:rsid w:val="0012026F"/>
    <w:rsid w:val="00130601"/>
    <w:rsid w:val="00132055"/>
    <w:rsid w:val="00146C3D"/>
    <w:rsid w:val="00153B47"/>
    <w:rsid w:val="001613A6"/>
    <w:rsid w:val="001614F0"/>
    <w:rsid w:val="001616F4"/>
    <w:rsid w:val="001738EC"/>
    <w:rsid w:val="0018021A"/>
    <w:rsid w:val="00194FB1"/>
    <w:rsid w:val="001B16BB"/>
    <w:rsid w:val="001B34EE"/>
    <w:rsid w:val="001C1A3E"/>
    <w:rsid w:val="001F40CA"/>
    <w:rsid w:val="00200355"/>
    <w:rsid w:val="0021351D"/>
    <w:rsid w:val="00224EC5"/>
    <w:rsid w:val="00235722"/>
    <w:rsid w:val="00236846"/>
    <w:rsid w:val="00253A2E"/>
    <w:rsid w:val="002603EC"/>
    <w:rsid w:val="002611FE"/>
    <w:rsid w:val="00282AFC"/>
    <w:rsid w:val="00286C15"/>
    <w:rsid w:val="0029634D"/>
    <w:rsid w:val="002C35BF"/>
    <w:rsid w:val="002C7542"/>
    <w:rsid w:val="002D065C"/>
    <w:rsid w:val="002D0780"/>
    <w:rsid w:val="002D2EE5"/>
    <w:rsid w:val="002D63E6"/>
    <w:rsid w:val="002E765F"/>
    <w:rsid w:val="002E7E4E"/>
    <w:rsid w:val="002F108B"/>
    <w:rsid w:val="002F5818"/>
    <w:rsid w:val="002F70FD"/>
    <w:rsid w:val="0030316D"/>
    <w:rsid w:val="0032774C"/>
    <w:rsid w:val="00332D28"/>
    <w:rsid w:val="0034191A"/>
    <w:rsid w:val="00343CC7"/>
    <w:rsid w:val="00352440"/>
    <w:rsid w:val="0036561D"/>
    <w:rsid w:val="003665BE"/>
    <w:rsid w:val="00384A08"/>
    <w:rsid w:val="00387E6F"/>
    <w:rsid w:val="003967E5"/>
    <w:rsid w:val="003A753A"/>
    <w:rsid w:val="003B3803"/>
    <w:rsid w:val="003B4D1C"/>
    <w:rsid w:val="003C2A71"/>
    <w:rsid w:val="003C4C9B"/>
    <w:rsid w:val="003E1CB6"/>
    <w:rsid w:val="003E3CF6"/>
    <w:rsid w:val="003E759F"/>
    <w:rsid w:val="003E7853"/>
    <w:rsid w:val="003F57AB"/>
    <w:rsid w:val="00400FD9"/>
    <w:rsid w:val="004016F7"/>
    <w:rsid w:val="00403373"/>
    <w:rsid w:val="00406C81"/>
    <w:rsid w:val="00412545"/>
    <w:rsid w:val="0041475A"/>
    <w:rsid w:val="00417237"/>
    <w:rsid w:val="00430BB0"/>
    <w:rsid w:val="00434B4E"/>
    <w:rsid w:val="00456C95"/>
    <w:rsid w:val="0046460D"/>
    <w:rsid w:val="00467F3C"/>
    <w:rsid w:val="0047498D"/>
    <w:rsid w:val="00476100"/>
    <w:rsid w:val="00487BFC"/>
    <w:rsid w:val="004A463B"/>
    <w:rsid w:val="004C1967"/>
    <w:rsid w:val="004C540B"/>
    <w:rsid w:val="004C6AE5"/>
    <w:rsid w:val="004D23D0"/>
    <w:rsid w:val="004D2BE0"/>
    <w:rsid w:val="004E1C49"/>
    <w:rsid w:val="004E6EF5"/>
    <w:rsid w:val="00506409"/>
    <w:rsid w:val="005101B4"/>
    <w:rsid w:val="00530E32"/>
    <w:rsid w:val="00533132"/>
    <w:rsid w:val="00537210"/>
    <w:rsid w:val="005649F4"/>
    <w:rsid w:val="005710C8"/>
    <w:rsid w:val="005711A3"/>
    <w:rsid w:val="00571A5C"/>
    <w:rsid w:val="00573B2B"/>
    <w:rsid w:val="005776E9"/>
    <w:rsid w:val="00587AD9"/>
    <w:rsid w:val="005909A8"/>
    <w:rsid w:val="005A4F04"/>
    <w:rsid w:val="005B571F"/>
    <w:rsid w:val="005B5793"/>
    <w:rsid w:val="005B6DAE"/>
    <w:rsid w:val="005C6B30"/>
    <w:rsid w:val="005C71EC"/>
    <w:rsid w:val="005E764C"/>
    <w:rsid w:val="005E7F7D"/>
    <w:rsid w:val="006063D4"/>
    <w:rsid w:val="00623B37"/>
    <w:rsid w:val="006330A2"/>
    <w:rsid w:val="00642EB6"/>
    <w:rsid w:val="006433E2"/>
    <w:rsid w:val="00651E5D"/>
    <w:rsid w:val="00677F11"/>
    <w:rsid w:val="00682B1A"/>
    <w:rsid w:val="00690D7C"/>
    <w:rsid w:val="00690DFE"/>
    <w:rsid w:val="006B3EEC"/>
    <w:rsid w:val="006C0C87"/>
    <w:rsid w:val="006D6CC6"/>
    <w:rsid w:val="006D7EAC"/>
    <w:rsid w:val="006E0104"/>
    <w:rsid w:val="006F7602"/>
    <w:rsid w:val="00722A17"/>
    <w:rsid w:val="00723F4F"/>
    <w:rsid w:val="00725687"/>
    <w:rsid w:val="00725E05"/>
    <w:rsid w:val="00753D8D"/>
    <w:rsid w:val="00754B80"/>
    <w:rsid w:val="00755AE0"/>
    <w:rsid w:val="0075761B"/>
    <w:rsid w:val="00757B83"/>
    <w:rsid w:val="00765D74"/>
    <w:rsid w:val="00774358"/>
    <w:rsid w:val="007758DA"/>
    <w:rsid w:val="00791A69"/>
    <w:rsid w:val="0079462A"/>
    <w:rsid w:val="00794830"/>
    <w:rsid w:val="00797CAA"/>
    <w:rsid w:val="007A2B6F"/>
    <w:rsid w:val="007A6BD2"/>
    <w:rsid w:val="007C2658"/>
    <w:rsid w:val="007D3D7F"/>
    <w:rsid w:val="007D59A2"/>
    <w:rsid w:val="007E20D0"/>
    <w:rsid w:val="007E3DAB"/>
    <w:rsid w:val="007E61A2"/>
    <w:rsid w:val="008053B3"/>
    <w:rsid w:val="00820315"/>
    <w:rsid w:val="00823073"/>
    <w:rsid w:val="0082316D"/>
    <w:rsid w:val="00825A66"/>
    <w:rsid w:val="00832921"/>
    <w:rsid w:val="00834472"/>
    <w:rsid w:val="00836A5D"/>
    <w:rsid w:val="008427F2"/>
    <w:rsid w:val="00843B45"/>
    <w:rsid w:val="0084571C"/>
    <w:rsid w:val="00863129"/>
    <w:rsid w:val="00866830"/>
    <w:rsid w:val="00870ACE"/>
    <w:rsid w:val="00873125"/>
    <w:rsid w:val="008755E5"/>
    <w:rsid w:val="00881E44"/>
    <w:rsid w:val="00892F6F"/>
    <w:rsid w:val="00896F7E"/>
    <w:rsid w:val="008C2A29"/>
    <w:rsid w:val="008C2DB2"/>
    <w:rsid w:val="008C7D1B"/>
    <w:rsid w:val="008D296A"/>
    <w:rsid w:val="008D2B87"/>
    <w:rsid w:val="008D770E"/>
    <w:rsid w:val="008E116F"/>
    <w:rsid w:val="0090337E"/>
    <w:rsid w:val="009049D8"/>
    <w:rsid w:val="00910609"/>
    <w:rsid w:val="00915841"/>
    <w:rsid w:val="009328FA"/>
    <w:rsid w:val="00936916"/>
    <w:rsid w:val="00936A78"/>
    <w:rsid w:val="009375E1"/>
    <w:rsid w:val="009405D6"/>
    <w:rsid w:val="00952853"/>
    <w:rsid w:val="00954D68"/>
    <w:rsid w:val="009646E4"/>
    <w:rsid w:val="009712AB"/>
    <w:rsid w:val="00977EC3"/>
    <w:rsid w:val="0098631D"/>
    <w:rsid w:val="009B17A9"/>
    <w:rsid w:val="009B211F"/>
    <w:rsid w:val="009B7C05"/>
    <w:rsid w:val="009C1D0D"/>
    <w:rsid w:val="009C2378"/>
    <w:rsid w:val="009C4E9C"/>
    <w:rsid w:val="009C5A77"/>
    <w:rsid w:val="009C5D99"/>
    <w:rsid w:val="009D016F"/>
    <w:rsid w:val="009E145F"/>
    <w:rsid w:val="009E251D"/>
    <w:rsid w:val="009E4817"/>
    <w:rsid w:val="009F10A8"/>
    <w:rsid w:val="009F715C"/>
    <w:rsid w:val="00A0216C"/>
    <w:rsid w:val="00A02F49"/>
    <w:rsid w:val="00A15212"/>
    <w:rsid w:val="00A171F4"/>
    <w:rsid w:val="00A1772D"/>
    <w:rsid w:val="00A177B2"/>
    <w:rsid w:val="00A24EFC"/>
    <w:rsid w:val="00A27829"/>
    <w:rsid w:val="00A45E50"/>
    <w:rsid w:val="00A46F1E"/>
    <w:rsid w:val="00A51B39"/>
    <w:rsid w:val="00A66B3F"/>
    <w:rsid w:val="00A82395"/>
    <w:rsid w:val="00A9295C"/>
    <w:rsid w:val="00A96667"/>
    <w:rsid w:val="00A977CE"/>
    <w:rsid w:val="00AA0DF7"/>
    <w:rsid w:val="00AB52F9"/>
    <w:rsid w:val="00AB6B9C"/>
    <w:rsid w:val="00AD131F"/>
    <w:rsid w:val="00AD13D2"/>
    <w:rsid w:val="00AD32D5"/>
    <w:rsid w:val="00AD70E4"/>
    <w:rsid w:val="00AF3019"/>
    <w:rsid w:val="00AF3B3A"/>
    <w:rsid w:val="00AF4E8E"/>
    <w:rsid w:val="00AF6569"/>
    <w:rsid w:val="00B06265"/>
    <w:rsid w:val="00B37C38"/>
    <w:rsid w:val="00B5232A"/>
    <w:rsid w:val="00B60ED1"/>
    <w:rsid w:val="00B62CF5"/>
    <w:rsid w:val="00B74A72"/>
    <w:rsid w:val="00B85705"/>
    <w:rsid w:val="00B874DC"/>
    <w:rsid w:val="00B90F78"/>
    <w:rsid w:val="00B96B11"/>
    <w:rsid w:val="00BB6A28"/>
    <w:rsid w:val="00BD1058"/>
    <w:rsid w:val="00BD25D1"/>
    <w:rsid w:val="00BD35C1"/>
    <w:rsid w:val="00BD5391"/>
    <w:rsid w:val="00BD764C"/>
    <w:rsid w:val="00BF56B2"/>
    <w:rsid w:val="00C055AB"/>
    <w:rsid w:val="00C06F64"/>
    <w:rsid w:val="00C11F95"/>
    <w:rsid w:val="00C136DF"/>
    <w:rsid w:val="00C17501"/>
    <w:rsid w:val="00C40627"/>
    <w:rsid w:val="00C43EAF"/>
    <w:rsid w:val="00C457C3"/>
    <w:rsid w:val="00C644CA"/>
    <w:rsid w:val="00C658FC"/>
    <w:rsid w:val="00C73005"/>
    <w:rsid w:val="00C84D75"/>
    <w:rsid w:val="00C85E18"/>
    <w:rsid w:val="00C919B2"/>
    <w:rsid w:val="00C96E9F"/>
    <w:rsid w:val="00CA18CF"/>
    <w:rsid w:val="00CA4A09"/>
    <w:rsid w:val="00CB419B"/>
    <w:rsid w:val="00CB5C85"/>
    <w:rsid w:val="00CB71DD"/>
    <w:rsid w:val="00CC5A63"/>
    <w:rsid w:val="00CC787C"/>
    <w:rsid w:val="00CE0837"/>
    <w:rsid w:val="00CF36C9"/>
    <w:rsid w:val="00D00EC4"/>
    <w:rsid w:val="00D166AC"/>
    <w:rsid w:val="00D27D45"/>
    <w:rsid w:val="00D33A55"/>
    <w:rsid w:val="00D36BA2"/>
    <w:rsid w:val="00D37CF4"/>
    <w:rsid w:val="00D4487C"/>
    <w:rsid w:val="00D52BB7"/>
    <w:rsid w:val="00D63D33"/>
    <w:rsid w:val="00D666DD"/>
    <w:rsid w:val="00D73352"/>
    <w:rsid w:val="00D87FC4"/>
    <w:rsid w:val="00D935C3"/>
    <w:rsid w:val="00DA0266"/>
    <w:rsid w:val="00DA477E"/>
    <w:rsid w:val="00DB4BB0"/>
    <w:rsid w:val="00DD27F9"/>
    <w:rsid w:val="00DE461D"/>
    <w:rsid w:val="00DF71C7"/>
    <w:rsid w:val="00E04039"/>
    <w:rsid w:val="00E10B11"/>
    <w:rsid w:val="00E14608"/>
    <w:rsid w:val="00E15EBE"/>
    <w:rsid w:val="00E21E67"/>
    <w:rsid w:val="00E30EBF"/>
    <w:rsid w:val="00E316C0"/>
    <w:rsid w:val="00E31E03"/>
    <w:rsid w:val="00E451CD"/>
    <w:rsid w:val="00E51170"/>
    <w:rsid w:val="00E52D70"/>
    <w:rsid w:val="00E55534"/>
    <w:rsid w:val="00E7116D"/>
    <w:rsid w:val="00E72429"/>
    <w:rsid w:val="00E743EC"/>
    <w:rsid w:val="00E912A2"/>
    <w:rsid w:val="00E914D1"/>
    <w:rsid w:val="00E960D8"/>
    <w:rsid w:val="00EB5FCA"/>
    <w:rsid w:val="00EF436C"/>
    <w:rsid w:val="00EF4D05"/>
    <w:rsid w:val="00F048D4"/>
    <w:rsid w:val="00F20920"/>
    <w:rsid w:val="00F23212"/>
    <w:rsid w:val="00F33B16"/>
    <w:rsid w:val="00F353EA"/>
    <w:rsid w:val="00F36C27"/>
    <w:rsid w:val="00F56318"/>
    <w:rsid w:val="00F67C95"/>
    <w:rsid w:val="00F74540"/>
    <w:rsid w:val="00F75B79"/>
    <w:rsid w:val="00F7640B"/>
    <w:rsid w:val="00F82525"/>
    <w:rsid w:val="00F911CB"/>
    <w:rsid w:val="00F91AC4"/>
    <w:rsid w:val="00F97FEA"/>
    <w:rsid w:val="00FA1EF1"/>
    <w:rsid w:val="00FB60E1"/>
    <w:rsid w:val="00FD3768"/>
    <w:rsid w:val="00FD51E9"/>
    <w:rsid w:val="00FF487E"/>
    <w:rsid w:val="00FF52AE"/>
    <w:rsid w:val="00FF587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121"/>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berarbeitung">
    <w:name w:val="Revision"/>
    <w:hidden/>
    <w:uiPriority w:val="71"/>
    <w:semiHidden/>
    <w:rsid w:val="00A45E50"/>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1.emf"/></Relationships>
</file>

<file path=word/_rels/header3.xml.rels><?xml version="1.0" encoding="UTF-8" standalone="yes"?>
<Relationships xmlns="http://schemas.openxmlformats.org/package/2006/relationships"><Relationship Id="rId2" Type="http://schemas.openxmlformats.org/officeDocument/2006/relationships/image" Target="media/image13.wmf"/><Relationship Id="rId1" Type="http://schemas.openxmlformats.org/officeDocument/2006/relationships/image" Target="media/image12.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5</Pages>
  <Words>1289</Words>
  <Characters>8127</Characters>
  <Application>Microsoft Office Word</Application>
  <DocSecurity>0</DocSecurity>
  <Lines>67</Lines>
  <Paragraphs>18</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9398</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Linnemann Mario</cp:lastModifiedBy>
  <cp:revision>6</cp:revision>
  <cp:lastPrinted>2021-10-28T15:19:00Z</cp:lastPrinted>
  <dcterms:created xsi:type="dcterms:W3CDTF">2024-04-23T09:27:00Z</dcterms:created>
  <dcterms:modified xsi:type="dcterms:W3CDTF">2024-04-23T10:52:00Z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10,11,12</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2024-04-16T11:02:28Z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ac676362-17ff-4bcb-b7f0-69e2ff9e5e3f</vt:lpwstr>
  </property>
  <property fmtid="{D5CDD505-2E9C-101B-9397-08002B2CF9AE}" pid="11" name="MSIP_Label_df1a195f-122b-42dc-a2d3-71a1903dcdac_ContentBits">
    <vt:lpwstr>1</vt:lpwstr>
  </property>
</Properties>
</file>